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4511663A">
      <w:pPr>
        <w:pStyle w:val="style1"/>
        <w:rPr/>
      </w:pPr>
    </w:p>
    <w:p w14:paraId="39D48C7D">
      <w:pPr>
        <w:pStyle w:val="style1"/>
        <w:rPr/>
      </w:pPr>
      <w:r>
        <w:t>Muhammad Nur (240303127)</w:t>
      </w:r>
    </w:p>
    <w:p w14:paraId="13F70A0B">
      <w:pPr>
        <w:pStyle w:val="style1"/>
        <w:rPr/>
      </w:pPr>
      <w:r>
        <w:t>RESUME</w:t>
      </w:r>
    </w:p>
    <w:p w14:paraId="0748F70E">
      <w:pPr>
        <w:pStyle w:val="style2"/>
        <w:rPr/>
      </w:pPr>
      <w:r>
        <w:t>Teknik Observasi dan Asesmen Perilaku Belajar</w:t>
      </w:r>
    </w:p>
    <w:p w14:paraId="153A8A43">
      <w:pPr>
        <w:pStyle w:val="style3"/>
        <w:rPr/>
      </w:pPr>
      <w:r>
        <w:t>Wawancara, Angket Kebiasaan Belajar, dan Skala Sikap</w:t>
      </w:r>
    </w:p>
    <w:p w14:paraId="01D6EC55">
      <w:pPr>
        <w:pStyle w:val="style2"/>
        <w:rPr/>
      </w:pPr>
      <w:r>
        <w:t>Pendahuluan</w:t>
      </w:r>
    </w:p>
    <w:p w14:paraId="2D353100">
      <w:pPr>
        <w:pStyle w:val="style94"/>
        <w:rPr/>
      </w:pPr>
      <w:r>
        <w:t>Perilaku belajar merupakan salah satu aspek penting yang memengaruhi keberhasilan peserta didik dalam mencapai tujuan pendidikan. Perilaku belajar mencakup berbagai aktivitas, kebiasaan, sikap, dan respons peserta didik selama proses pembelajaran berlangsung. Oleh karena itu, diperlukan asesmen yang sistematis untuk memperoleh informasi yang akurat mengenai kondisi belajar peserta didik sehingga dapat menjadi dasar dalam perencanaan layanan bimbingan dan konseling.</w:t>
      </w:r>
    </w:p>
    <w:p w14:paraId="6CA5A8B6">
      <w:pPr>
        <w:pStyle w:val="style94"/>
        <w:rPr/>
      </w:pPr>
      <w:r>
        <w:t>Asesmen perilaku belajar merupakan proses pengumpulan, pengolahan, dan interpretasi data yang bertujuan untuk memahami karakteristik, kebutuhan, serta permasalahan belajar peserta didik. Dalam praktik bimbingan dan konseling, teknik asesmen non-tes sering digunakan karena mampu memberikan gambaran yang lebih komprehensif mengenai kondisi peserta didik. Teknik-teknik tersebut meliputi observasi, wawancara, angket kebiasaan belajar, dan skala sikap.</w:t>
      </w:r>
    </w:p>
    <w:p w14:paraId="2A464B8C">
      <w:pPr>
        <w:pStyle w:val="style2"/>
        <w:rPr/>
      </w:pPr>
      <w:r>
        <w:t>1. Teknik Observasi Perilaku Belajar</w:t>
      </w:r>
    </w:p>
    <w:p w14:paraId="65CD1665">
      <w:pPr>
        <w:pStyle w:val="style3"/>
        <w:rPr/>
      </w:pPr>
      <w:r>
        <w:t>1.1 Pengertian Observasi</w:t>
      </w:r>
    </w:p>
    <w:p w14:paraId="07E1070C">
      <w:pPr>
        <w:pStyle w:val="style94"/>
        <w:rPr/>
      </w:pPr>
      <w:r>
        <w:t>Observasi merupakan teknik pengumpulan data yang dilakukan melalui proses pengamatan secara sistematis terhadap perilaku, sikap, dan aktivitas peserta didik dalam situasi pembelajaran yang berlangsung secara alami. Dalam konteks asesmen perilaku belajar, observasi berfungsi sebagai instrumen penting untuk memperoleh data empiris mengenai perilaku aktual peserta didik yang tidak selalu dapat diungkap melalui teknik asesmen lainnya.</w:t>
      </w:r>
    </w:p>
    <w:p w14:paraId="5ED80F7B">
      <w:pPr>
        <w:pStyle w:val="style94"/>
        <w:rPr/>
      </w:pPr>
      <w:r>
        <w:t>Observasi perilaku belajar adalah proses pengamatan yang dilakukan secara terencana, sistematis, dan objektif terhadap berbagai bentuk perilaku peserta didik selama proses pembelajaran, baik di lingkungan kelas maupun di luar kelas. Data yang diperoleh melalui observasi dapat digunakan untuk memahami karakteristik belajar, pola interaksi, serta berbagai faktor yang memengaruhi keberhasilan belajar peserta didik.</w:t>
      </w:r>
    </w:p>
    <w:p w14:paraId="0BD41ADA">
      <w:pPr>
        <w:pStyle w:val="style94"/>
        <w:rPr/>
      </w:pPr>
    </w:p>
    <w:p w14:paraId="005E04FC">
      <w:pPr>
        <w:pStyle w:val="style94"/>
        <w:rPr/>
      </w:pPr>
    </w:p>
    <w:p w14:paraId="21D6BD66">
      <w:pPr>
        <w:pStyle w:val="style3"/>
        <w:rPr/>
      </w:pPr>
      <w:r>
        <w:t>1.2 Tujuan Observasi</w:t>
      </w:r>
    </w:p>
    <w:p w14:paraId="462CB21E">
      <w:pPr>
        <w:pStyle w:val="style94"/>
        <w:rPr/>
      </w:pPr>
      <w:r>
        <w:t>Pelaksanaan observasi dalam asesmen perilaku belajar bertujuan untuk mengidentifikasi karakteristik dan pola belajar peserta didik secara langsung, mendeteksi hambatan atau permasalahan yang muncul selama proses pembelajaran, menganalisis interaksi peserta didik dengan guru maupun teman sebaya, memperoleh data empiris mengenai perilaku aktual peserta didik, serta menyediakan dasar informasi yang akurat dalam perencanaan layanan bimbingan dan konseling akademik.</w:t>
      </w:r>
    </w:p>
    <w:p w14:paraId="3BBA0E5A">
      <w:pPr>
        <w:pStyle w:val="style3"/>
        <w:rPr/>
      </w:pPr>
      <w:r>
        <w:t>1.3 Jenis-Jenis Observasi</w:t>
      </w:r>
    </w:p>
    <w:p w14:paraId="6BC56A49">
      <w:pPr>
        <w:pStyle w:val="style94"/>
        <w:rPr/>
      </w:pPr>
      <w:r>
        <w:t>Berdasarkan tingkat keterlibatan pengamat, observasi dibedakan menjadi observasi partisipatif dan observasi nonpartisipatif. Observasi partisipatif dilakukan dengan keterlibatan langsung pengamat dalam kegiatan yang diamati, sedangkan observasi nonpartisipatif dilakukan tanpa keterlibatan langsung dalam aktivitas peserta didik.</w:t>
      </w:r>
    </w:p>
    <w:p w14:paraId="0F8B5953">
      <w:pPr>
        <w:pStyle w:val="style94"/>
        <w:rPr/>
      </w:pPr>
      <w:r>
        <w:t>Berdasarkan tingkat perencanaannya, observasi dapat dibedakan menjadi observasi terstruktur dan observasi tidak terstruktur. Observasi terstruktur menggunakan instrumen yang telah dirancang sebelumnya, sedangkan observasi tidak terstruktur dilakukan secara lebih fleksibel sesuai dengan situasi yang terjadi di lapangan.</w:t>
      </w:r>
    </w:p>
    <w:p w14:paraId="6FEE80B8">
      <w:pPr>
        <w:pStyle w:val="style3"/>
        <w:rPr/>
      </w:pPr>
      <w:r>
        <w:t>1.4 Instrumen Observasi</w:t>
      </w:r>
    </w:p>
    <w:p w14:paraId="2BCCFC32">
      <w:pPr>
        <w:pStyle w:val="style94"/>
        <w:rPr/>
      </w:pPr>
      <w:r>
        <w:t>Pelaksanaan observasi umumnya menggunakan berbagai instrumen pendukung, seperti pedoman observasi, lembar checklist perilaku, catatan anekdot (anecdotal record), rating scale, serta dokumentasi audio maupun video. Penggunaan instrumen tersebut bertujuan meningkatkan objektivitas dan ketepatan data yang diperoleh.</w:t>
      </w:r>
    </w:p>
    <w:p w14:paraId="71F3CC9F">
      <w:pPr>
        <w:pStyle w:val="style3"/>
        <w:rPr/>
      </w:pPr>
      <w:r>
        <w:t>1.5 Kelebihan dan Keterbatasan Observasi</w:t>
      </w:r>
    </w:p>
    <w:p w14:paraId="30FDF463">
      <w:pPr>
        <w:pStyle w:val="style94"/>
        <w:rPr/>
      </w:pPr>
      <w:r>
        <w:t>Observasi memiliki kelebihan berupa kemampuan memperoleh data yang autentik dan faktual karena bersumber dari perilaku nyata peserta didik. Selain itu, observasi memungkinkan pengamat menangkap perilaku spontan yang sering kali tidak dapat diungkap melalui teknik lain.</w:t>
      </w:r>
    </w:p>
    <w:p w14:paraId="199540ED">
      <w:pPr>
        <w:pStyle w:val="style94"/>
        <w:rPr/>
      </w:pPr>
      <w:r>
        <w:t>Namun demikian, observasi juga memiliki keterbatasan, seperti membutuhkan waktu yang relatif lama, memerlukan keterampilan pengamat yang memadai, serta berpotensi menimbulkan bias subjektivitas. Kehadiran pengamat juga dapat memengaruhi perilaku peserta didik yang diamati (Hawthorne Effect).</w:t>
      </w:r>
    </w:p>
    <w:p w14:paraId="56D0BE10">
      <w:pPr>
        <w:pStyle w:val="style94"/>
        <w:rPr/>
      </w:pPr>
    </w:p>
    <w:p w14:paraId="3A96D074">
      <w:pPr>
        <w:pStyle w:val="style94"/>
        <w:rPr/>
      </w:pPr>
    </w:p>
    <w:p w14:paraId="7950D4B5">
      <w:pPr>
        <w:pStyle w:val="style94"/>
        <w:rPr/>
      </w:pPr>
    </w:p>
    <w:p w14:paraId="277EE61E">
      <w:pPr>
        <w:pStyle w:val="style2"/>
        <w:rPr/>
      </w:pPr>
      <w:r>
        <w:t>2. Wawancara (Interview)</w:t>
      </w:r>
    </w:p>
    <w:p w14:paraId="2A54332C">
      <w:pPr>
        <w:pStyle w:val="style3"/>
        <w:rPr/>
      </w:pPr>
      <w:r>
        <w:t>2.1 Pengertian Wawancara</w:t>
      </w:r>
    </w:p>
    <w:p w14:paraId="7B3BDB86">
      <w:pPr>
        <w:pStyle w:val="style94"/>
        <w:rPr/>
      </w:pPr>
      <w:r>
        <w:t>Wawancara merupakan teknik asesmen non-tes yang digunakan untuk memperoleh informasi secara mendalam melalui interaksi langsung antara pewawancara dan responden. Dalam bimbingan dan konseling, wawancara berfungsi sebagai sarana untuk memahami kondisi akademik, psikologis, sosial, dan lingkungan peserta didik yang memengaruhi perilaku belajar.</w:t>
      </w:r>
    </w:p>
    <w:p w14:paraId="42619AE4">
      <w:pPr>
        <w:pStyle w:val="style94"/>
        <w:rPr/>
      </w:pPr>
      <w:r>
        <w:t>Berbeda dengan observasi yang berfokus pada perilaku yang tampak, wawancara memungkinkan konselor memperoleh informasi mengenai pengalaman subjektif, persepsi, motivasi, harapan, dan berbagai faktor internal yang tidak dapat diamati secara langsung. Oleh karena itu, wawancara sering digunakan sebagai teknik pelengkap untuk memverifikasi dan memperkuat data yang diperoleh melalui observasi maupun instrumen asesmen lainnya.</w:t>
      </w:r>
    </w:p>
    <w:p w14:paraId="357FF65E">
      <w:pPr>
        <w:pStyle w:val="style3"/>
        <w:rPr/>
      </w:pPr>
      <w:r>
        <w:t>2.2 Tujuan Wawancara</w:t>
      </w:r>
    </w:p>
    <w:p w14:paraId="091B5050">
      <w:pPr>
        <w:pStyle w:val="style94"/>
        <w:rPr/>
      </w:pPr>
      <w:r>
        <w:t>Wawancara bertujuan untuk menggali informasi secara mendalam mengenai pengalaman belajar peserta didik, mengidentifikasi faktor-faktor yang memengaruhi keberhasilan maupun hambatan belajar, memverifikasi data hasil observasi, memahami persepsi dan motivasi belajar, membangun hubungan profesional antara konselor dan peserta didik, serta menjadi dasar dalam penyusunan program intervensi yang sesuai dengan kebutuhan individu.</w:t>
      </w:r>
    </w:p>
    <w:p w14:paraId="77E4D092">
      <w:pPr>
        <w:pStyle w:val="style3"/>
        <w:rPr/>
      </w:pPr>
      <w:r>
        <w:t>2.3 Jenis Wawancara Berdasarkan Narasumber</w:t>
      </w:r>
    </w:p>
    <w:p w14:paraId="20226422">
      <w:pPr>
        <w:pStyle w:val="style94"/>
        <w:rPr/>
      </w:pPr>
      <w:r>
        <w:t>Wawancara dapat dilakukan kepada peserta didik, guru, maupun orang tua. Wawancara dengan peserta didik bertujuan memahami pengalaman dan kebiasaan belajar secara langsung. Wawancara dengan guru bertujuan memperoleh informasi mengenai prestasi akademik, partisipasi belajar, dan perkembangan peserta didik di sekolah. Adapun wawancara dengan orang tua bertujuan memperoleh gambaran mengenai lingkungan keluarga, pola asuh, serta dukungan belajar yang diberikan di rumah.</w:t>
      </w:r>
    </w:p>
    <w:p w14:paraId="62681FD3">
      <w:pPr>
        <w:pStyle w:val="style3"/>
        <w:rPr/>
      </w:pPr>
      <w:r>
        <w:t>2.4 Jenis Wawancara Berdasarkan Struktur</w:t>
      </w:r>
    </w:p>
    <w:p w14:paraId="4F99D9B0">
      <w:pPr>
        <w:pStyle w:val="style94"/>
        <w:rPr/>
      </w:pPr>
      <w:r>
        <w:t>Berdasarkan tingkat keterstrukturannya, wawancara dibedakan menjadi wawancara terstruktur, semi-terstruktur, dan tidak terstruktur. Wawancara terstruktur menggunakan daftar pertanyaan yang telah disusun secara sistematis. Wawancara semi-terstruktur menggunakan pedoman wawancara namun tetap memberikan keleluasaan untuk mengembangkan pertanyaan. Sementara itu, wawancara tidak terstruktur dilakukan secara lebih fleksibel tanpa pedoman yang baku.</w:t>
      </w:r>
    </w:p>
    <w:p w14:paraId="5C410E53">
      <w:pPr>
        <w:pStyle w:val="style3"/>
        <w:rPr/>
      </w:pPr>
      <w:r>
        <w:t>2.5 Tahapan Pelaksanaan Wawancara</w:t>
      </w:r>
    </w:p>
    <w:p w14:paraId="46CF7ABE">
      <w:pPr>
        <w:pStyle w:val="style94"/>
        <w:rPr/>
      </w:pPr>
      <w:r>
        <w:t>Pelaksanaan wawancara meliputi tahap persiapan, pembukaan, pelaksanaan, pendalaman (probing), penutupan, serta dokumentasi hasil wawancara. Tahapan tersebut diperlukan untuk memastikan bahwa data yang diperoleh memiliki tingkat validitas dan reliabilitas yang memadai.</w:t>
      </w:r>
    </w:p>
    <w:p w14:paraId="20A496C7">
      <w:pPr>
        <w:pStyle w:val="style3"/>
        <w:rPr/>
      </w:pPr>
      <w:r>
        <w:t>2.6 Kelebihan dan Keterbatasan Wawancara</w:t>
      </w:r>
    </w:p>
    <w:p w14:paraId="65391C45">
      <w:pPr>
        <w:pStyle w:val="style94"/>
        <w:rPr/>
      </w:pPr>
      <w:r>
        <w:t>Wawancara memiliki kelebihan berupa kemampuan menghasilkan data yang mendalam, memberikan kesempatan untuk melakukan klarifikasi secara langsung, dan membantu konselor memahami kondisi psikologis peserta didik secara lebih komprehensif.</w:t>
      </w:r>
    </w:p>
    <w:p w14:paraId="5AFE63F3">
      <w:pPr>
        <w:pStyle w:val="style94"/>
        <w:rPr/>
      </w:pPr>
      <w:r>
        <w:t>Di sisi lain, wawancara memerlukan waktu yang relatif lama, sangat bergantung pada keterampilan pewawancara, serta berpotensi menimbulkan bias apabila responden tidak memberikan informasi secara terbuka dan jujur.</w:t>
      </w:r>
    </w:p>
    <w:p w14:paraId="6C4D35CB">
      <w:pPr>
        <w:pStyle w:val="style2"/>
        <w:rPr/>
      </w:pPr>
      <w:r>
        <w:t>3. Angket Kebiasaan Belajar</w:t>
      </w:r>
    </w:p>
    <w:p w14:paraId="6915A8C0">
      <w:pPr>
        <w:pStyle w:val="style3"/>
        <w:rPr/>
      </w:pPr>
      <w:r>
        <w:t>3.1 Pengertian</w:t>
      </w:r>
    </w:p>
    <w:p w14:paraId="7EF7BF43">
      <w:pPr>
        <w:pStyle w:val="style94"/>
        <w:rPr/>
      </w:pPr>
      <w:r>
        <w:t>Angket kebiasaan belajar merupakan instrumen asesmen berbentuk daftar pertanyaan atau pernyataan yang disusun secara sistematis untuk memperoleh informasi mengenai pola, strategi, dan kebiasaan belajar peserta didik. Instrumen ini memungkinkan pengumpulan data dari banyak responden secara efisien dan terstandar.</w:t>
      </w:r>
    </w:p>
    <w:p w14:paraId="017174AA">
      <w:pPr>
        <w:pStyle w:val="style3"/>
        <w:rPr/>
      </w:pPr>
      <w:r>
        <w:t>3.2 Tujuan</w:t>
      </w:r>
    </w:p>
    <w:p w14:paraId="78955307">
      <w:pPr>
        <w:pStyle w:val="style94"/>
        <w:rPr/>
      </w:pPr>
      <w:r>
        <w:t>Penggunaan angket kebiasaan belajar bertujuan mengidentifikasi pola belajar peserta didik, mengungkap kekuatan dan kelemahan dalam strategi belajar yang digunakan, menyediakan data sebagai dasar penyusunan layanan bimbingan belajar, serta mendukung proses pengambilan keputusan dalam perencanaan intervensi akademik.</w:t>
      </w:r>
    </w:p>
    <w:p w14:paraId="139F395E">
      <w:pPr>
        <w:pStyle w:val="style3"/>
        <w:rPr/>
      </w:pPr>
      <w:r>
        <w:t>3.3 Aspek yang Diukur</w:t>
      </w:r>
    </w:p>
    <w:p w14:paraId="5E6899E6">
      <w:pPr>
        <w:pStyle w:val="style94"/>
        <w:rPr/>
      </w:pPr>
      <w:r>
        <w:t>Angket kebiasaan belajar umumnya mengukur aspek persiapan belajar, pengelolaan waktu, lingkungan belajar, strategi belajar, pengelolaan tugas, penggunaan sumber belajar, dan persiapan menghadapi ujian.</w:t>
      </w:r>
    </w:p>
    <w:p w14:paraId="6DE4E2B8">
      <w:pPr>
        <w:pStyle w:val="style2"/>
        <w:rPr/>
      </w:pPr>
      <w:r>
        <w:t>4. Skala Sikap (Attitude Scale)</w:t>
      </w:r>
    </w:p>
    <w:p w14:paraId="00DAA8B4">
      <w:pPr>
        <w:pStyle w:val="style3"/>
        <w:rPr/>
      </w:pPr>
      <w:r>
        <w:t>4.1 Pengertian</w:t>
      </w:r>
    </w:p>
    <w:p w14:paraId="5F86BE9B">
      <w:pPr>
        <w:pStyle w:val="style94"/>
        <w:rPr/>
      </w:pPr>
      <w:r>
        <w:t>Skala sikap merupakan instrumen psikologis yang digunakan untuk mengukur kecenderungan evaluatif individu terhadap suatu objek, situasi, atau aktivitas tertentu. Dalam konteks pendidikan, skala sikap digunakan untuk mengidentifikasi sikap peserta didik terhadap kegiatan belajar, mata pelajaran, guru, maupun lingkungan sekolah.</w:t>
      </w:r>
    </w:p>
    <w:p w14:paraId="4F4B2982">
      <w:pPr>
        <w:pStyle w:val="style3"/>
        <w:rPr/>
      </w:pPr>
      <w:r>
        <w:t>4.2 Komponen Sikap</w:t>
      </w:r>
    </w:p>
    <w:p w14:paraId="1184466F">
      <w:pPr>
        <w:pStyle w:val="style94"/>
        <w:rPr/>
      </w:pPr>
      <w:r>
        <w:t>Sikap terdiri atas tiga komponen utama, yaitu komponen kognitif yang berkaitan dengan keyakinan dan pengetahuan individu, komponen afektif yang berkaitan dengan perasaan terhadap objek sikap, dan komponen konatif yang berkaitan dengan kecenderungan bertindak terhadap objek tersebut.</w:t>
      </w:r>
    </w:p>
    <w:p w14:paraId="1A8EBA83">
      <w:pPr>
        <w:pStyle w:val="style3"/>
        <w:rPr/>
      </w:pPr>
      <w:r>
        <w:t>4.3 Perbedaan dengan Angket Kebiasaan Belajar</w:t>
      </w:r>
    </w:p>
    <w:p w14:paraId="7095F12E">
      <w:pPr>
        <w:pStyle w:val="style94"/>
        <w:rPr/>
      </w:pPr>
      <w:r>
        <w:t>Secara konseptual, angket kebiasaan belajar berfokus pada perilaku aktual yang dilakukan peserta didik, sedangkan skala sikap berfokus pada aspek afektif, kognitif, dan konatif yang mendasari perilaku tersebut. Oleh karena itu, kedua instrumen memiliki fungsi yang saling melengkapi dalam proses asesmen.</w:t>
      </w:r>
    </w:p>
    <w:p w14:paraId="43525764">
      <w:pPr>
        <w:pStyle w:val="style2"/>
        <w:rPr/>
      </w:pPr>
      <w:r>
        <w:t>5. Keterpaduan Penggunaan Teknik Asesmen</w:t>
      </w:r>
    </w:p>
    <w:p w14:paraId="48EF5D89">
      <w:pPr>
        <w:pStyle w:val="style94"/>
        <w:rPr/>
      </w:pPr>
      <w:r>
        <w:t>Dalam praktik bimbingan dan konseling pendidikan, penggunaan satu teknik asesmen saja sering kali belum mampu memberikan gambaran yang utuh mengenai kondisi belajar peserta didik. Oleh karena itu, observasi, wawancara, angket kebiasaan belajar, dan skala sikap perlu digunakan secara terpadu melalui pendekatan triangulasi data.</w:t>
      </w:r>
    </w:p>
    <w:p w14:paraId="21E4322E">
      <w:pPr>
        <w:pStyle w:val="style94"/>
        <w:rPr/>
      </w:pPr>
      <w:r>
        <w:t>Melalui triangulasi data, informasi yang diperoleh dari berbagai sumber dan teknik dapat dibandingkan dan diverifikasi sehingga menghasilkan data yang lebih valid, reliabel, dan komprehensif. Hasil asesmen tersebut selanjutnya digunakan sebagai dasar dalam penyusunan program layanan bimbingan dan konseling yang lebih efektif dan tepat sasaran.</w:t>
      </w:r>
    </w:p>
    <w:p w14:paraId="4A65C748">
      <w:pPr>
        <w:pStyle w:val="style2"/>
        <w:rPr/>
      </w:pPr>
      <w:r>
        <w:t xml:space="preserve">Kesimpulan </w:t>
      </w:r>
    </w:p>
    <w:p w14:paraId="3D9AF451">
      <w:pPr>
        <w:pStyle w:val="style94"/>
        <w:rPr/>
      </w:pPr>
      <w:r>
        <w:t>Teknik observasi, wawancara, angket kebiasaan belajar, dan skala sikap merupakan instrumen asesmen non-tes yang memiliki peran penting dalam mengidentifikasi karakteristik perilaku belajar peserta didik. Masing-masing teknik memiliki keunggulan dan keterbatasan yang berbeda sehingga penggunaannya secara terpadu mampu meningkatkan kualitas data yang diperoleh. Integrasi berbagai teknik asesmen memungkinkan guru bimbingan dan konseling memperoleh pemahaman yang lebih mendalam mengenai kondisi akademik, sosial, dan psikologis peserta didik. Dengan demikian, asesmen perilaku belajar tidak hanya berfungsi sebagai proses pengumpulan data, tetapi juga sebagai landasan ilmiah dalam perencanaan, pelaksanaan, dan evaluasi layanan bimbingan dan konseling yang efektif, sistematis, dan berorientasi pada kebutuhan peserta didik.</w:t>
      </w:r>
    </w:p>
    <w:p w14:paraId="6F16EE4A">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200ACFF"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386841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CB3C768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5C6CFCB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0"/>
  </w:num>
  <w:num w:numId="2">
    <w:abstractNumId w:val="2"/>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14:ligatures xmlns:w14="http://schemas.microsoft.com/office/word/2010/wordml" w14:val="none"/>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kern w:val="0"/>
      <w:sz w:val="36"/>
      <w:szCs w:val="36"/>
      <w14:ligatures xmlns:w14="http://schemas.microsoft.com/office/word/2010/wordml" w14:val="none"/>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kern w:val="0"/>
      <w:sz w:val="27"/>
      <w:szCs w:val="27"/>
      <w14:ligatures xmlns:w14="http://schemas.microsoft.com/office/word/2010/wordml" w14:val="none"/>
    </w:rPr>
  </w:style>
  <w:style w:type="paragraph" w:styleId="style4">
    <w:name w:val="heading 4"/>
    <w:basedOn w:val="style0"/>
    <w:next w:val="style4"/>
    <w:link w:val="style4100"/>
    <w:qFormat/>
    <w:uiPriority w:val="9"/>
    <w:pPr>
      <w:spacing w:before="100" w:beforeAutospacing="true" w:after="100" w:afterAutospacing="true" w:lineRule="auto" w:line="240"/>
      <w:outlineLvl w:val="3"/>
    </w:pPr>
    <w:rPr>
      <w:rFonts w:ascii="Times New Roman" w:cs="Times New Roman" w:eastAsia="Times New Roman" w:hAnsi="Times New Roman"/>
      <w:b/>
      <w:bCs/>
      <w:kern w:val="0"/>
      <w:sz w:val="24"/>
      <w:szCs w:val="24"/>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Judul 1 KAR"/>
    <w:basedOn w:val="style65"/>
    <w:next w:val="style4097"/>
    <w:link w:val="style1"/>
    <w:uiPriority w:val="9"/>
    <w:rPr>
      <w:rFonts w:ascii="Times New Roman" w:cs="Times New Roman" w:eastAsia="Times New Roman" w:hAnsi="Times New Roman"/>
      <w:b/>
      <w:bCs/>
      <w:kern w:val="36"/>
      <w:sz w:val="48"/>
      <w:szCs w:val="48"/>
      <w14:ligatures xmlns:w14="http://schemas.microsoft.com/office/word/2010/wordml" w14:val="none"/>
    </w:rPr>
  </w:style>
  <w:style w:type="character" w:customStyle="1" w:styleId="style4098">
    <w:name w:val="Judul 2 KAR"/>
    <w:basedOn w:val="style65"/>
    <w:next w:val="style4098"/>
    <w:link w:val="style2"/>
    <w:uiPriority w:val="9"/>
    <w:rPr>
      <w:rFonts w:ascii="Times New Roman" w:cs="Times New Roman" w:eastAsia="Times New Roman" w:hAnsi="Times New Roman"/>
      <w:b/>
      <w:bCs/>
      <w:kern w:val="0"/>
      <w:sz w:val="36"/>
      <w:szCs w:val="36"/>
      <w14:ligatures xmlns:w14="http://schemas.microsoft.com/office/word/2010/wordml" w14:val="none"/>
    </w:rPr>
  </w:style>
  <w:style w:type="character" w:customStyle="1" w:styleId="style4099">
    <w:name w:val="Judul 3 KAR"/>
    <w:basedOn w:val="style65"/>
    <w:next w:val="style4099"/>
    <w:link w:val="style3"/>
    <w:uiPriority w:val="9"/>
    <w:rPr>
      <w:rFonts w:ascii="Times New Roman" w:cs="Times New Roman" w:eastAsia="Times New Roman" w:hAnsi="Times New Roman"/>
      <w:b/>
      <w:bCs/>
      <w:kern w:val="0"/>
      <w:sz w:val="27"/>
      <w:szCs w:val="27"/>
      <w14:ligatures xmlns:w14="http://schemas.microsoft.com/office/word/2010/wordml" w14:val="none"/>
    </w:rPr>
  </w:style>
  <w:style w:type="character" w:customStyle="1" w:styleId="style4100">
    <w:name w:val="Judul 4 KAR"/>
    <w:basedOn w:val="style65"/>
    <w:next w:val="style4100"/>
    <w:link w:val="style4"/>
    <w:uiPriority w:val="9"/>
    <w:rPr>
      <w:rFonts w:ascii="Times New Roman" w:cs="Times New Roman" w:eastAsia="Times New Roman" w:hAnsi="Times New Roman"/>
      <w:b/>
      <w:bCs/>
      <w:kern w:val="0"/>
      <w:sz w:val="24"/>
      <w:szCs w:val="24"/>
      <w14:ligatures xmlns:w14="http://schemas.microsoft.com/office/word/2010/wordml" w14:val="non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sz w:val="24"/>
      <w:szCs w:val="24"/>
      <w14:ligatures xmlns:w14="http://schemas.microsoft.com/office/word/2010/wordml" w14: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1279</Words>
  <Pages>1</Pages>
  <Characters>9364</Characters>
  <Application>WPS Office</Application>
  <DocSecurity>0</DocSecurity>
  <Paragraphs>62</Paragraphs>
  <ScaleCrop>false</ScaleCrop>
  <LinksUpToDate>false</LinksUpToDate>
  <CharactersWithSpaces>10589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2026-06-03T03:14:00Z</dcterms:created>
  <dc:creator>ASUS</dc:creator>
  <lastModifiedBy>2312FPCA6G</lastModifiedBy>
  <dcterms:modified xsi:type="dcterms:W3CDTF">2026-06-03T03:47:09Z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7b7426487e304a438a4c769ff48b3926_23</vt:lpwstr>
  </property>
</Properties>
</file>